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40" w:rsidRPr="00132699" w:rsidRDefault="00D73E40" w:rsidP="00D73E40">
      <w:pPr>
        <w:pStyle w:val="tkForma"/>
        <w:spacing w:after="0" w:line="240" w:lineRule="auto"/>
        <w:ind w:left="7788" w:right="-2" w:firstLine="9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Долбоор </w:t>
      </w:r>
    </w:p>
    <w:p w:rsidR="00D73E40" w:rsidRPr="00132699" w:rsidRDefault="00D73E40" w:rsidP="00D73E40">
      <w:pPr>
        <w:pStyle w:val="tkForma"/>
        <w:spacing w:after="0" w:line="240" w:lineRule="auto"/>
        <w:ind w:left="7788" w:right="-2" w:firstLine="9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D73E40" w:rsidRPr="00132699" w:rsidRDefault="00D73E40" w:rsidP="00D73E40">
      <w:pPr>
        <w:pStyle w:val="tkForma"/>
        <w:spacing w:after="0" w:line="240" w:lineRule="auto"/>
        <w:ind w:left="7788" w:right="-2" w:firstLine="9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D73E40" w:rsidRPr="00132699" w:rsidRDefault="00D73E40" w:rsidP="00D73E40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</w:p>
    <w:p w:rsidR="00D73E40" w:rsidRPr="00132699" w:rsidRDefault="00D73E40" w:rsidP="00D73E40">
      <w:pPr>
        <w:pStyle w:val="tkForma"/>
        <w:tabs>
          <w:tab w:val="center" w:pos="4677"/>
          <w:tab w:val="left" w:pos="8175"/>
        </w:tabs>
        <w:spacing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sz w:val="28"/>
          <w:szCs w:val="28"/>
          <w:lang w:val="ky-KG"/>
        </w:rPr>
        <w:tab/>
        <w:t>токтому</w:t>
      </w:r>
      <w:r w:rsidRPr="00132699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D73E40" w:rsidRPr="00132699" w:rsidRDefault="00D73E40" w:rsidP="00D73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3269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Өлчөө</w:t>
      </w:r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каражаттарынын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жана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стандарттык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үлгүлөрдүн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тибин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бекитүү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Pr="0013269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Кыргыз Республикасында даярдалган же бир нускада же аз партия менен импорттолуп алынып келген өлчөө каражаттарын каттоо, өлчөө каражаттарынын жана стандарттык үлгүлөрдүн</w:t>
      </w:r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тибин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бекитүүнүн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белгисин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колдонуу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тартиби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жобону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Pr="0013269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Өлчөө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каражаттарынын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жана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стандарттык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үлгүлөрдүн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мамлекеттик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реестрин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жүргүзүү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D73E40" w:rsidRPr="00132699" w:rsidRDefault="00D73E40" w:rsidP="00D73E4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тартиби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жобону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бекитүү</w:t>
      </w:r>
      <w:proofErr w:type="spellEnd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326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тууралуу</w:t>
      </w:r>
      <w:proofErr w:type="spellEnd"/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</w:pP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“Өлчөө бирдиктүүлүгүн камсыз кылуу жөнүндө” Мыйзамын аткаруу максатында, Кыргыз Республикасынын “Кыргыз Республикасынын Өкмөтү жөнүндө” конституциялык Мыйзамынын 10 жана 17-беренелерине ылайык Кыргыз Республикасынын Өкмөтү токтом кылат:</w:t>
      </w:r>
    </w:p>
    <w:p w:rsidR="00D73E40" w:rsidRPr="00132699" w:rsidRDefault="00D73E40" w:rsidP="00D73E40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2699">
        <w:rPr>
          <w:rFonts w:ascii="Times New Roman" w:hAnsi="Times New Roman" w:cs="Times New Roman"/>
          <w:sz w:val="28"/>
          <w:szCs w:val="28"/>
          <w:lang w:val="ky-KG"/>
        </w:rPr>
        <w:t>Тиркелеген жоболор бекитилсин</w:t>
      </w:r>
      <w:r w:rsidRPr="0013269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32699">
        <w:rPr>
          <w:rFonts w:ascii="Times New Roman" w:hAnsi="Times New Roman" w:cs="Times New Roman"/>
          <w:sz w:val="28"/>
          <w:szCs w:val="28"/>
        </w:rPr>
        <w:t xml:space="preserve">- </w:t>
      </w:r>
      <w:r w:rsidRPr="00132699">
        <w:rPr>
          <w:rFonts w:ascii="Times New Roman" w:hAnsi="Times New Roman" w:cs="Times New Roman"/>
          <w:bCs/>
          <w:sz w:val="28"/>
          <w:szCs w:val="28"/>
          <w:lang w:val="ky-KG"/>
        </w:rPr>
        <w:t>Өлчөө</w:t>
      </w:r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каражаттарынын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стандарттык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үлгүлөрдүн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тибин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бекитүү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>,</w:t>
      </w:r>
      <w:r w:rsidRPr="0013269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Республикасында даярдалган же бир нускада же аз партия менен импорттолуп алынып келген өлчөө каражаттарын каттоо, өлчөө каражаттарынын жана стандарттык үлгүлөрдүн</w:t>
      </w:r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тибин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бекитүүнү</w:t>
      </w:r>
      <w:proofErr w:type="gramStart"/>
      <w:r w:rsidRPr="00132699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proofErr w:type="gram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белгисин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колдонуу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тартиби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жобо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>;</w:t>
      </w: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sz w:val="28"/>
          <w:szCs w:val="28"/>
        </w:rPr>
        <w:t xml:space="preserve">- </w:t>
      </w:r>
      <w:r w:rsidRPr="0013269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Өлчөө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каражаттарынын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стандарттык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үлгүлөрдүн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мамлекеттик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реестрин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жүргүзүү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тартиби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2699">
        <w:rPr>
          <w:rFonts w:ascii="Times New Roman" w:hAnsi="Times New Roman" w:cs="Times New Roman"/>
          <w:bCs/>
          <w:sz w:val="28"/>
          <w:szCs w:val="28"/>
        </w:rPr>
        <w:t>жобо</w:t>
      </w:r>
      <w:proofErr w:type="spellEnd"/>
      <w:r w:rsidRPr="00132699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sz w:val="28"/>
          <w:szCs w:val="28"/>
          <w:lang w:val="ky-KG"/>
        </w:rPr>
        <w:t xml:space="preserve">2. Төмөнкүлөр күчүн жоготту деп таанылсын: </w:t>
      </w:r>
    </w:p>
    <w:p w:rsidR="00D73E40" w:rsidRPr="00132699" w:rsidRDefault="00D73E40" w:rsidP="00D73E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132699">
        <w:rPr>
          <w:rFonts w:ascii="Times New Roman" w:hAnsi="Times New Roman"/>
          <w:sz w:val="28"/>
          <w:szCs w:val="28"/>
          <w:lang w:val="ky-KG"/>
        </w:rPr>
        <w:t>- Кыргыз Республикасынын Өкмөтүнүн 2013-жылдын 3-майындагы №227 “</w:t>
      </w:r>
      <w:r w:rsidRPr="0013269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Өлчөө каражаттарынын жана стандарттык үлгүлөрдүн тибин бекитүү, тибин бекитүүнүн белгисин колдонуу тартиби жөнүндө жобону, Өлчөө каражаттарынын жана стандарттык үлгүлөрдүн мамлекеттик реестрин жүргүзүү тартиби жөнүндө жобону бекитүү тууралуу</w:t>
      </w:r>
      <w:r w:rsidRPr="00132699">
        <w:rPr>
          <w:rFonts w:ascii="Times New Roman" w:hAnsi="Times New Roman"/>
          <w:sz w:val="28"/>
          <w:szCs w:val="28"/>
          <w:lang w:val="ky-KG"/>
        </w:rPr>
        <w:t>” токтому;</w:t>
      </w: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Өкмөтүнүн 2015-жылдын 25-мартындагы №153 “Кыргыз Республикасынын Өкмөтүнүн айрым чечимдерине өзгөртүүлөрдү жана толуктоолорду киргизүү жөнүндө” токтомунун 5-пункту;</w:t>
      </w: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Өкмөтүнүн 2019-жылдын 18-июлундагы №357 “Кыргыз Республикасынын Өкмөтүнүн 2013-жылдын 3-майындагы №227 “</w:t>
      </w:r>
      <w:r w:rsidRPr="00132699">
        <w:rPr>
          <w:rFonts w:ascii="Times New Roman" w:hAnsi="Times New Roman" w:cs="Times New Roman"/>
          <w:bCs/>
          <w:sz w:val="28"/>
          <w:szCs w:val="28"/>
          <w:lang w:val="ky-KG"/>
        </w:rPr>
        <w:t>Өлчөө каражаттарынын жана стандарттык үлгүлөрдүн тибин бекитүү, тибин бекитүүнүн белгисин колдонуу тартиби жөнүндө жобону, Өлчөө каражаттарынын жана стандарттык үлгүлөрдүн мамлекеттик реестрин жүргүзүү тартиби жөнүндө жобону бекитүү тууралуу</w:t>
      </w:r>
      <w:r w:rsidRPr="00132699">
        <w:rPr>
          <w:rFonts w:ascii="Times New Roman" w:hAnsi="Times New Roman" w:cs="Times New Roman"/>
          <w:sz w:val="28"/>
          <w:szCs w:val="28"/>
          <w:lang w:val="ky-KG"/>
        </w:rPr>
        <w:t>” токтомуна өзгөртүүлөрдү киргизүү жөнүндө” токтому.</w:t>
      </w: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3E4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3. </w:t>
      </w:r>
      <w:r w:rsidRPr="00132699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 экономика жана инвестициялар бөлүмүнө жүктөлсүн.</w:t>
      </w: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sz w:val="28"/>
          <w:szCs w:val="28"/>
          <w:lang w:val="ky-KG"/>
        </w:rPr>
        <w:t>4. Ушул токтом расмий жарыяланган күндөн тартып 15 күн өткөндөн кийин күчүнө кирет.</w:t>
      </w: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73E40" w:rsidRPr="00132699" w:rsidRDefault="00D73E40" w:rsidP="00D73E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32699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tbl>
      <w:tblPr>
        <w:tblW w:w="485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D73E40" w:rsidRPr="00132699" w:rsidTr="0061350F">
        <w:tc>
          <w:tcPr>
            <w:tcW w:w="25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73E40" w:rsidRPr="00132699" w:rsidRDefault="00D73E40" w:rsidP="00A61940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32699">
              <w:rPr>
                <w:rFonts w:ascii="Times New Roman" w:hAnsi="Times New Roman" w:cs="Times New Roman"/>
                <w:sz w:val="28"/>
                <w:szCs w:val="28"/>
              </w:rPr>
              <w:t>Премьер-министр</w:t>
            </w:r>
          </w:p>
        </w:tc>
        <w:tc>
          <w:tcPr>
            <w:tcW w:w="2426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D73E40" w:rsidRPr="00132699" w:rsidRDefault="00D73E40" w:rsidP="00A61940">
            <w:pPr>
              <w:pStyle w:val="tkPodpis"/>
              <w:spacing w:after="0" w:line="240" w:lineRule="auto"/>
              <w:ind w:right="-2694" w:firstLine="70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D73E40" w:rsidRPr="00132699" w:rsidRDefault="00D73E40" w:rsidP="00D73E40">
      <w:pPr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</w:p>
    <w:p w:rsidR="004D3D06" w:rsidRDefault="004D3D06"/>
    <w:sectPr w:rsidR="004D3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D12" w:rsidRDefault="00A86D12" w:rsidP="00D73E40">
      <w:pPr>
        <w:spacing w:after="0" w:line="240" w:lineRule="auto"/>
      </w:pPr>
      <w:r>
        <w:separator/>
      </w:r>
    </w:p>
  </w:endnote>
  <w:endnote w:type="continuationSeparator" w:id="0">
    <w:p w:rsidR="00A86D12" w:rsidRDefault="00A86D12" w:rsidP="00D73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E40" w:rsidRDefault="00D73E4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E40" w:rsidRPr="00687F40" w:rsidRDefault="00D73E40" w:rsidP="00D73E40">
    <w:pPr>
      <w:pStyle w:val="a6"/>
      <w:rPr>
        <w:rFonts w:ascii="Times New Roman" w:hAnsi="Times New Roman"/>
        <w:sz w:val="20"/>
        <w:szCs w:val="20"/>
      </w:rPr>
    </w:pPr>
    <w:r w:rsidRPr="00687F40">
      <w:rPr>
        <w:rFonts w:ascii="Times New Roman" w:hAnsi="Times New Roman"/>
        <w:sz w:val="20"/>
        <w:szCs w:val="20"/>
      </w:rPr>
      <w:t xml:space="preserve">Министр  ______________________ </w:t>
    </w:r>
    <w:proofErr w:type="spellStart"/>
    <w:r w:rsidRPr="00687F40">
      <w:rPr>
        <w:rFonts w:ascii="Times New Roman" w:hAnsi="Times New Roman"/>
        <w:sz w:val="20"/>
        <w:szCs w:val="20"/>
      </w:rPr>
      <w:t>С.Т.Муканбетов</w:t>
    </w:r>
    <w:proofErr w:type="spellEnd"/>
    <w:r w:rsidRPr="00687F40">
      <w:rPr>
        <w:rFonts w:ascii="Times New Roman" w:hAnsi="Times New Roman"/>
        <w:sz w:val="20"/>
        <w:szCs w:val="20"/>
      </w:rPr>
      <w:t xml:space="preserve">     2020</w:t>
    </w:r>
    <w:r w:rsidRPr="00687F40">
      <w:rPr>
        <w:rFonts w:ascii="Times New Roman" w:hAnsi="Times New Roman"/>
        <w:sz w:val="20"/>
        <w:szCs w:val="20"/>
        <w:lang w:val="ky-KG"/>
      </w:rPr>
      <w:t>-ж</w:t>
    </w:r>
    <w:r w:rsidRPr="00687F40">
      <w:rPr>
        <w:rFonts w:ascii="Times New Roman" w:hAnsi="Times New Roman"/>
        <w:sz w:val="20"/>
        <w:szCs w:val="20"/>
      </w:rPr>
      <w:t xml:space="preserve">. «______»______________ </w:t>
    </w:r>
  </w:p>
  <w:p w:rsidR="00D73E40" w:rsidRPr="00687F40" w:rsidRDefault="00D73E40" w:rsidP="00D73E40">
    <w:pPr>
      <w:pStyle w:val="a6"/>
      <w:rPr>
        <w:sz w:val="20"/>
        <w:szCs w:val="20"/>
      </w:rPr>
    </w:pPr>
    <w:r w:rsidRPr="00687F40">
      <w:rPr>
        <w:rFonts w:ascii="Times New Roman" w:hAnsi="Times New Roman"/>
        <w:sz w:val="20"/>
        <w:szCs w:val="20"/>
        <w:lang w:val="ky-KG"/>
      </w:rPr>
      <w:t xml:space="preserve">Укуктук колдоо жана экспертиза башкармалыгынын начальниги  </w:t>
    </w:r>
    <w:r w:rsidRPr="00687F40">
      <w:rPr>
        <w:rFonts w:ascii="Times New Roman" w:hAnsi="Times New Roman"/>
        <w:sz w:val="20"/>
        <w:szCs w:val="20"/>
      </w:rPr>
      <w:t>_____________________</w:t>
    </w:r>
    <w:proofErr w:type="spellStart"/>
    <w:r w:rsidRPr="00687F40">
      <w:rPr>
        <w:rFonts w:ascii="Times New Roman" w:hAnsi="Times New Roman"/>
        <w:sz w:val="20"/>
        <w:szCs w:val="20"/>
      </w:rPr>
      <w:t>М.М.Жуманова</w:t>
    </w:r>
    <w:proofErr w:type="spellEnd"/>
    <w:r w:rsidRPr="00687F40">
      <w:rPr>
        <w:rFonts w:ascii="Times New Roman" w:hAnsi="Times New Roman"/>
        <w:sz w:val="20"/>
        <w:szCs w:val="20"/>
      </w:rPr>
      <w:t xml:space="preserve"> </w:t>
    </w:r>
    <w:r w:rsidRPr="00687F40"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E40" w:rsidRDefault="00D73E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D12" w:rsidRDefault="00A86D12" w:rsidP="00D73E40">
      <w:pPr>
        <w:spacing w:after="0" w:line="240" w:lineRule="auto"/>
      </w:pPr>
      <w:r>
        <w:separator/>
      </w:r>
    </w:p>
  </w:footnote>
  <w:footnote w:type="continuationSeparator" w:id="0">
    <w:p w:rsidR="00A86D12" w:rsidRDefault="00A86D12" w:rsidP="00D73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E40" w:rsidRDefault="00D73E4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E40" w:rsidRDefault="00D73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E40" w:rsidRDefault="00D73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C25ED"/>
    <w:multiLevelType w:val="hybridMultilevel"/>
    <w:tmpl w:val="192283E2"/>
    <w:lvl w:ilvl="0" w:tplc="1242D2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655"/>
    <w:rsid w:val="004D3D06"/>
    <w:rsid w:val="0061350F"/>
    <w:rsid w:val="00940655"/>
    <w:rsid w:val="00A86D12"/>
    <w:rsid w:val="00B56ECD"/>
    <w:rsid w:val="00D7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4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uiPriority w:val="19"/>
    <w:qFormat/>
    <w:rsid w:val="00D73E40"/>
    <w:rPr>
      <w:i/>
      <w:iCs/>
      <w:color w:val="404040"/>
    </w:rPr>
  </w:style>
  <w:style w:type="paragraph" w:customStyle="1" w:styleId="tkPodpis">
    <w:name w:val="_Подпись (tkPodpis)"/>
    <w:basedOn w:val="a"/>
    <w:rsid w:val="00D73E40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73E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73E4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73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3E4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73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3E4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4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uiPriority w:val="19"/>
    <w:qFormat/>
    <w:rsid w:val="00D73E40"/>
    <w:rPr>
      <w:i/>
      <w:iCs/>
      <w:color w:val="404040"/>
    </w:rPr>
  </w:style>
  <w:style w:type="paragraph" w:customStyle="1" w:styleId="tkPodpis">
    <w:name w:val="_Подпись (tkPodpis)"/>
    <w:basedOn w:val="a"/>
    <w:rsid w:val="00D73E40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73E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73E4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73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3E4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73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3E4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joldosheva</dc:creator>
  <cp:keywords/>
  <dc:description/>
  <cp:lastModifiedBy>joldosheva</cp:lastModifiedBy>
  <cp:revision>3</cp:revision>
  <cp:lastPrinted>2020-06-17T05:57:00Z</cp:lastPrinted>
  <dcterms:created xsi:type="dcterms:W3CDTF">2020-06-17T04:25:00Z</dcterms:created>
  <dcterms:modified xsi:type="dcterms:W3CDTF">2020-06-17T05:58:00Z</dcterms:modified>
</cp:coreProperties>
</file>